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58" w:rsidRDefault="00297358" w:rsidP="00297358">
      <w:pPr>
        <w:rPr>
          <w:rFonts w:cs="Calibri"/>
        </w:rPr>
      </w:pPr>
      <w:bookmarkStart w:id="0" w:name="_GoBack"/>
      <w:bookmarkEnd w:id="0"/>
      <w:r>
        <w:rPr>
          <w:rFonts w:cs="Calibri"/>
        </w:rPr>
        <w:br/>
        <w:t xml:space="preserve">_______________________________________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297358" w:rsidRDefault="00297358" w:rsidP="00297358">
      <w:pPr>
        <w:rPr>
          <w:rFonts w:cs="Calibri"/>
        </w:rPr>
      </w:pPr>
    </w:p>
    <w:p w:rsidR="00297358" w:rsidRDefault="00297358" w:rsidP="00297358">
      <w:pPr>
        <w:rPr>
          <w:rFonts w:cs="Calibri"/>
        </w:rPr>
      </w:pPr>
      <w:r>
        <w:rPr>
          <w:rFonts w:cs="Calibri"/>
        </w:rPr>
        <w:t>_______________________________________</w:t>
      </w:r>
    </w:p>
    <w:p w:rsidR="00297358" w:rsidRDefault="00297358" w:rsidP="00297358">
      <w:pPr>
        <w:rPr>
          <w:rFonts w:cs="Calibri"/>
        </w:rPr>
      </w:pPr>
    </w:p>
    <w:p w:rsidR="00297358" w:rsidRDefault="00297358" w:rsidP="00297358">
      <w:pPr>
        <w:rPr>
          <w:rFonts w:cs="Calibri"/>
        </w:rPr>
      </w:pPr>
      <w:r>
        <w:rPr>
          <w:rFonts w:cs="Calibri"/>
        </w:rPr>
        <w:t>_______________________________________</w:t>
      </w:r>
    </w:p>
    <w:p w:rsidR="00297358" w:rsidRDefault="00297358" w:rsidP="00297358"/>
    <w:p w:rsidR="00297358" w:rsidRDefault="00297358" w:rsidP="00297358"/>
    <w:p w:rsidR="00297358" w:rsidRDefault="00297358" w:rsidP="00297358"/>
    <w:p w:rsidR="00096CD7" w:rsidRPr="00096CD7" w:rsidRDefault="00096CD7" w:rsidP="00096CD7">
      <w:r w:rsidRPr="00096CD7">
        <w:t>Regionale Planungsgemeinschaft</w:t>
      </w:r>
    </w:p>
    <w:p w:rsidR="00096CD7" w:rsidRPr="00096CD7" w:rsidRDefault="00096CD7" w:rsidP="00096CD7">
      <w:r w:rsidRPr="00096CD7">
        <w:t>Anhalt-Bitterfeld-Wittenberg</w:t>
      </w:r>
    </w:p>
    <w:p w:rsidR="00096CD7" w:rsidRDefault="00096CD7" w:rsidP="00096CD7">
      <w:r w:rsidRPr="00096CD7">
        <w:t>Geschäftsstelle</w:t>
      </w:r>
    </w:p>
    <w:p w:rsidR="00096CD7" w:rsidRDefault="00096CD7" w:rsidP="00096CD7">
      <w:r>
        <w:t>Am Flugplatz 1</w:t>
      </w:r>
    </w:p>
    <w:p w:rsidR="00BE5D38" w:rsidRDefault="00096CD7" w:rsidP="00096CD7">
      <w:r>
        <w:t>06366 Köthen</w:t>
      </w:r>
    </w:p>
    <w:p w:rsidR="00096CD7" w:rsidRDefault="00096CD7" w:rsidP="00096CD7"/>
    <w:p w:rsidR="001B5249" w:rsidRDefault="001B5249" w:rsidP="001B52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Zerbst/Anhalt, </w:t>
      </w:r>
      <w:r w:rsidR="00297358">
        <w:t>___</w:t>
      </w:r>
      <w:r>
        <w:t>.05.2023</w:t>
      </w:r>
    </w:p>
    <w:p w:rsidR="001B5249" w:rsidRDefault="001B5249" w:rsidP="00096CD7"/>
    <w:p w:rsidR="00F24083" w:rsidRDefault="00F24083" w:rsidP="00F24083">
      <w:pPr>
        <w:rPr>
          <w:rFonts w:eastAsia="Times New Roman"/>
          <w:b/>
          <w:bCs/>
        </w:rPr>
      </w:pPr>
      <w:bookmarkStart w:id="1" w:name="_Hlk134201120"/>
      <w:r>
        <w:rPr>
          <w:rFonts w:eastAsia="Times New Roman"/>
          <w:b/>
          <w:bCs/>
        </w:rPr>
        <w:t xml:space="preserve">Protest zu dem am 03.03.23 von der RV unter Nr. 04/23 Sachlichen </w:t>
      </w:r>
      <w:proofErr w:type="spellStart"/>
      <w:r>
        <w:rPr>
          <w:rFonts w:eastAsia="Times New Roman"/>
          <w:b/>
          <w:bCs/>
        </w:rPr>
        <w:t>Teilplan</w:t>
      </w:r>
      <w:proofErr w:type="spellEnd"/>
      <w:r>
        <w:rPr>
          <w:rFonts w:eastAsia="Times New Roman"/>
          <w:b/>
          <w:bCs/>
        </w:rPr>
        <w:t xml:space="preserve"> "Windenergie 2027 in der Planungsregion Anhalt-Bitterfeld-Wittenberg"</w:t>
      </w:r>
    </w:p>
    <w:p w:rsidR="00F24083" w:rsidRDefault="00F24083" w:rsidP="00F24083">
      <w:pPr>
        <w:rPr>
          <w:rFonts w:eastAsia="Times New Roman"/>
          <w:b/>
          <w:bCs/>
        </w:rPr>
      </w:pPr>
    </w:p>
    <w:p w:rsidR="00F24083" w:rsidRDefault="00F24083" w:rsidP="00F24083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Betreffend: beabsichtigte Suchraumkulisse, Vorschläge vom 7.10.2022, Suchräume 2022 in den Ortschaften </w:t>
      </w:r>
      <w:proofErr w:type="spellStart"/>
      <w:r>
        <w:rPr>
          <w:rFonts w:eastAsia="Times New Roman"/>
          <w:b/>
          <w:bCs/>
        </w:rPr>
        <w:t>Bornum</w:t>
      </w:r>
      <w:proofErr w:type="spellEnd"/>
      <w:r>
        <w:rPr>
          <w:rFonts w:eastAsia="Times New Roman"/>
          <w:b/>
          <w:bCs/>
        </w:rPr>
        <w:t xml:space="preserve">, Polenzko, </w:t>
      </w:r>
      <w:proofErr w:type="spellStart"/>
      <w:r>
        <w:rPr>
          <w:rFonts w:eastAsia="Times New Roman"/>
          <w:b/>
          <w:bCs/>
        </w:rPr>
        <w:t>Dobritz</w:t>
      </w:r>
      <w:proofErr w:type="spellEnd"/>
      <w:r>
        <w:rPr>
          <w:rFonts w:eastAsia="Times New Roman"/>
          <w:b/>
          <w:bCs/>
        </w:rPr>
        <w:t xml:space="preserve"> und Grimme.</w:t>
      </w:r>
    </w:p>
    <w:p w:rsidR="00F24083" w:rsidRDefault="00F24083" w:rsidP="00F24083">
      <w:pPr>
        <w:rPr>
          <w:rFonts w:eastAsia="Times New Roman"/>
        </w:rPr>
      </w:pPr>
    </w:p>
    <w:p w:rsidR="00096CD7" w:rsidRDefault="00096CD7" w:rsidP="00096CD7">
      <w:r>
        <w:t xml:space="preserve">Gegen die Ausweisung des oben genannten Gebietes für die </w:t>
      </w:r>
      <w:r w:rsidR="001E196B">
        <w:t>Nutzung von Windenergie erhebe ich folgende Einwände:</w:t>
      </w:r>
    </w:p>
    <w:bookmarkEnd w:id="1"/>
    <w:p w:rsidR="001E196B" w:rsidRDefault="001E196B" w:rsidP="00096CD7"/>
    <w:p w:rsidR="001E196B" w:rsidRPr="001E196B" w:rsidRDefault="001E196B" w:rsidP="00096CD7">
      <w:pPr>
        <w:rPr>
          <w:b/>
          <w:bCs/>
        </w:rPr>
      </w:pPr>
      <w:r w:rsidRPr="001E196B">
        <w:rPr>
          <w:b/>
          <w:bCs/>
        </w:rPr>
        <w:t>1 Menschen und menschliche Gesundheit</w:t>
      </w:r>
    </w:p>
    <w:p w:rsidR="006E471C" w:rsidRDefault="001E196B" w:rsidP="00096CD7">
      <w:r>
        <w:t xml:space="preserve">- </w:t>
      </w:r>
      <w:r w:rsidR="006E471C">
        <w:t xml:space="preserve">hohe Zahl von </w:t>
      </w:r>
      <w:r w:rsidR="00DC0E71">
        <w:t>B</w:t>
      </w:r>
      <w:r w:rsidR="006E471C">
        <w:t xml:space="preserve">etroffenen durch </w:t>
      </w:r>
      <w:r>
        <w:t>umfangreiche angrenzende Wohnbebauung</w:t>
      </w:r>
      <w:r w:rsidR="00FB763B" w:rsidRPr="00FB763B">
        <w:t xml:space="preserve"> </w:t>
      </w:r>
      <w:r w:rsidR="00FB763B">
        <w:t xml:space="preserve">ohne Abschirmeffekte, </w:t>
      </w:r>
      <w:r>
        <w:t>insbesondere in Hauptwindrichtung</w:t>
      </w:r>
      <w:r w:rsidR="00C17E55">
        <w:t xml:space="preserve"> </w:t>
      </w:r>
    </w:p>
    <w:p w:rsidR="001E196B" w:rsidRDefault="006E471C" w:rsidP="00096CD7">
      <w:r>
        <w:t>-</w:t>
      </w:r>
      <w:r w:rsidR="001E196B">
        <w:t xml:space="preserve"> verstärkte Gesundheitsbelastung durch Immissionen</w:t>
      </w:r>
    </w:p>
    <w:p w:rsidR="006E471C" w:rsidRDefault="006E471C" w:rsidP="00096CD7">
      <w:r>
        <w:t xml:space="preserve">- unzureichende Berücksichtigung der Auswirkungen von </w:t>
      </w:r>
      <w:proofErr w:type="spellStart"/>
      <w:r>
        <w:t>Infraschallimmissionen</w:t>
      </w:r>
      <w:proofErr w:type="spellEnd"/>
    </w:p>
    <w:p w:rsidR="001E196B" w:rsidRDefault="001E196B" w:rsidP="00096CD7">
      <w:r>
        <w:t>- Zerstörung eines intensiv genutzten stadtnahen Erholungsraums</w:t>
      </w:r>
    </w:p>
    <w:p w:rsidR="005162FE" w:rsidRDefault="005162FE" w:rsidP="00096CD7">
      <w:r>
        <w:t>- Schaffung eines erheblichen Unfallpotentials zwischen Wohnbaugebieten in einem intensiv für Erholungszwecke genutzten Bereich</w:t>
      </w:r>
    </w:p>
    <w:p w:rsidR="001E196B" w:rsidRDefault="001E196B" w:rsidP="00096CD7">
      <w:r w:rsidRPr="00EE2757">
        <w:t>-</w:t>
      </w:r>
      <w:r w:rsidR="00E42F82">
        <w:t>Beeinträchtigung</w:t>
      </w:r>
      <w:r w:rsidRPr="00EE2757">
        <w:t xml:space="preserve"> de</w:t>
      </w:r>
      <w:r w:rsidR="00EE2757">
        <w:t>s</w:t>
      </w:r>
      <w:r w:rsidRPr="00EE2757">
        <w:t xml:space="preserve"> Lutherweg</w:t>
      </w:r>
      <w:r w:rsidR="00EE2757">
        <w:t>s</w:t>
      </w:r>
      <w:r w:rsidRPr="00EE2757">
        <w:t xml:space="preserve"> Sachsen-Anhalt</w:t>
      </w:r>
    </w:p>
    <w:p w:rsidR="001E196B" w:rsidRDefault="001E196B" w:rsidP="00096CD7">
      <w:r>
        <w:t xml:space="preserve">- </w:t>
      </w:r>
      <w:r w:rsidR="00E42F82">
        <w:t>Beeinträchtigung</w:t>
      </w:r>
      <w:r>
        <w:t xml:space="preserve"> der Anbindung der Stadt Zerbst/Anhalt und darüber hinaus der Flämingregion an den Elberadweg</w:t>
      </w:r>
    </w:p>
    <w:p w:rsidR="001E196B" w:rsidRDefault="001E196B" w:rsidP="00096CD7">
      <w:r>
        <w:t>- unverhältnismäßige Belastung durch besonders aufwändige verkehrstechnische Erschließung und Baustelleneinrichtung</w:t>
      </w:r>
    </w:p>
    <w:p w:rsidR="006E471C" w:rsidRDefault="006E471C" w:rsidP="00096CD7">
      <w:r>
        <w:t>- Verschärfung des demografischen Wandels</w:t>
      </w:r>
      <w:r w:rsidR="005162FE">
        <w:t xml:space="preserve"> durch Senkung der Attraktivität für Neuansiedlungen, </w:t>
      </w:r>
      <w:r>
        <w:t>Schaffen von Anreizen zur Abwanderung</w:t>
      </w:r>
      <w:r w:rsidR="005162FE">
        <w:t xml:space="preserve"> </w:t>
      </w:r>
      <w:r>
        <w:t xml:space="preserve">und </w:t>
      </w:r>
      <w:r w:rsidR="005162FE">
        <w:t>Wertminderung von Wohnimmobilien</w:t>
      </w:r>
    </w:p>
    <w:p w:rsidR="006E471C" w:rsidRDefault="005162FE" w:rsidP="00096CD7">
      <w:r>
        <w:t xml:space="preserve">- Verstoß gegen das Ziel gleichwertiger Lebensbedingungen und Schaffung einer </w:t>
      </w:r>
      <w:r w:rsidRPr="005162FE">
        <w:t>ökologisch und sozial ausgewogene Raum- und Siedlungsstruktur</w:t>
      </w:r>
      <w:r>
        <w:t xml:space="preserve"> (LEP LSA 2010)</w:t>
      </w:r>
    </w:p>
    <w:p w:rsidR="005162FE" w:rsidRDefault="005162FE" w:rsidP="00096CD7"/>
    <w:p w:rsidR="005162FE" w:rsidRPr="005162FE" w:rsidRDefault="005162FE" w:rsidP="00096CD7">
      <w:pPr>
        <w:rPr>
          <w:b/>
          <w:bCs/>
        </w:rPr>
      </w:pPr>
      <w:r w:rsidRPr="005162FE">
        <w:rPr>
          <w:b/>
          <w:bCs/>
        </w:rPr>
        <w:t>2 Tiere, Pflanzen, biologische Vielfalt</w:t>
      </w:r>
    </w:p>
    <w:p w:rsidR="005162FE" w:rsidRDefault="005162FE" w:rsidP="00096CD7">
      <w:r>
        <w:t xml:space="preserve">- Zerschneiden </w:t>
      </w:r>
      <w:r w:rsidR="00E42F82">
        <w:t xml:space="preserve">miteinander </w:t>
      </w:r>
      <w:r>
        <w:t>verbundener</w:t>
      </w:r>
      <w:r w:rsidR="00E5518A">
        <w:t>, teils überregionaler</w:t>
      </w:r>
      <w:r>
        <w:t xml:space="preserve"> Schutzgebiete/Biotope</w:t>
      </w:r>
      <w:r w:rsidR="005A70A7">
        <w:t xml:space="preserve"> </w:t>
      </w:r>
      <w:r w:rsidR="00FB7333">
        <w:t xml:space="preserve">im Widerspruch zur Strategie der </w:t>
      </w:r>
      <w:r w:rsidR="00267FAA">
        <w:t>Etablier</w:t>
      </w:r>
      <w:r w:rsidR="00FB7333">
        <w:t>ung großräumige</w:t>
      </w:r>
      <w:r w:rsidR="00267FAA">
        <w:t>n Landschafts- und Naturschutzes</w:t>
      </w:r>
    </w:p>
    <w:p w:rsidR="005162FE" w:rsidRDefault="005162FE" w:rsidP="00096CD7">
      <w:r>
        <w:t xml:space="preserve">- Entwertung </w:t>
      </w:r>
      <w:r w:rsidRPr="005162FE">
        <w:t xml:space="preserve">der großen unzerschnittenen Fläche als Überwinterungs-, Rast- und Nahrungsflächen für Zugvögel im direkten Umfeld des Europäischen Vogelschutzgebietes (EU-SPA) </w:t>
      </w:r>
      <w:proofErr w:type="spellStart"/>
      <w:r w:rsidRPr="005162FE">
        <w:t>Zerbster</w:t>
      </w:r>
      <w:proofErr w:type="spellEnd"/>
      <w:r w:rsidRPr="005162FE">
        <w:t xml:space="preserve"> Land</w:t>
      </w:r>
      <w:r>
        <w:t xml:space="preserve"> </w:t>
      </w:r>
      <w:r w:rsidRPr="005162FE">
        <w:t xml:space="preserve">und </w:t>
      </w:r>
      <w:r w:rsidR="00EE2757">
        <w:t>Z</w:t>
      </w:r>
      <w:r>
        <w:t xml:space="preserve">erschneiden des </w:t>
      </w:r>
      <w:r w:rsidRPr="005162FE">
        <w:t>Flugkorridor</w:t>
      </w:r>
      <w:r>
        <w:t xml:space="preserve">s zwischen den Einstandsgebieten </w:t>
      </w:r>
      <w:r w:rsidRPr="005162FE">
        <w:t>der Großtrappe</w:t>
      </w:r>
      <w:r>
        <w:t xml:space="preserve"> (vgl. Stellungnahme der Stadt Zerbst/Anhalt)</w:t>
      </w:r>
    </w:p>
    <w:p w:rsidR="00F24083" w:rsidRDefault="00FB7333" w:rsidP="00F24083">
      <w:r>
        <w:t xml:space="preserve">- </w:t>
      </w:r>
      <w:r w:rsidR="005A70A7">
        <w:t xml:space="preserve">Bedrohung der lokal angesiedelten </w:t>
      </w:r>
      <w:proofErr w:type="spellStart"/>
      <w:r w:rsidR="005A70A7">
        <w:t>Rotmilan</w:t>
      </w:r>
      <w:proofErr w:type="spellEnd"/>
      <w:r w:rsidR="005A70A7">
        <w:t>-Population und anderer Vögel wie Weißstorch und Falke, die die weiten Ackerflächen intensiv als Nahrungsflächen nutzen</w:t>
      </w:r>
      <w:r w:rsidR="00F24083">
        <w:br w:type="page"/>
      </w:r>
    </w:p>
    <w:p w:rsidR="00FB7333" w:rsidRPr="005A70A7" w:rsidRDefault="005A70A7" w:rsidP="00096CD7">
      <w:pPr>
        <w:rPr>
          <w:b/>
          <w:bCs/>
        </w:rPr>
      </w:pPr>
      <w:r w:rsidRPr="005A70A7">
        <w:rPr>
          <w:b/>
          <w:bCs/>
        </w:rPr>
        <w:lastRenderedPageBreak/>
        <w:t>3 Boden</w:t>
      </w:r>
      <w:r w:rsidR="00E14225">
        <w:rPr>
          <w:b/>
          <w:bCs/>
        </w:rPr>
        <w:t xml:space="preserve"> und Fläche</w:t>
      </w:r>
    </w:p>
    <w:p w:rsidR="005A70A7" w:rsidRDefault="009B43A1" w:rsidP="00096CD7">
      <w:r>
        <w:t xml:space="preserve">- </w:t>
      </w:r>
      <w:r w:rsidR="00E14225">
        <w:t xml:space="preserve">weiträumiger </w:t>
      </w:r>
      <w:r>
        <w:t xml:space="preserve">Verbrauch wertvoller landwirtschaftlicher Flächen mit im regionalen Vergleich </w:t>
      </w:r>
      <w:r w:rsidR="00E14225">
        <w:t xml:space="preserve">überwiegend </w:t>
      </w:r>
      <w:r>
        <w:t>hohem Ertragswert</w:t>
      </w:r>
    </w:p>
    <w:p w:rsidR="00EE2757" w:rsidRDefault="009B43A1" w:rsidP="00096CD7">
      <w:r>
        <w:t>- großflächiges Aufbrechen der dem Oberboden im gesamten Gebiet durchgängig untergelagerte</w:t>
      </w:r>
      <w:r w:rsidR="00EE2757">
        <w:t>n</w:t>
      </w:r>
      <w:r>
        <w:t xml:space="preserve"> eiszeitlichen Geschiebemergelschicht für Baumaßnahmen und Fundamentherstellung</w:t>
      </w:r>
      <w:r w:rsidRPr="00EE2757">
        <w:t xml:space="preserve"> mit unkalkulierbare</w:t>
      </w:r>
      <w:r w:rsidR="00E14225" w:rsidRPr="00EE2757">
        <w:t>n</w:t>
      </w:r>
      <w:r w:rsidRPr="00EE2757">
        <w:t xml:space="preserve"> Auswirkungen auf die Regelung des Oberflächen- und Grundwasserhaushaltes</w:t>
      </w:r>
      <w:r w:rsidR="00C36315" w:rsidRPr="00EE2757">
        <w:t xml:space="preserve"> im Umland bis hin zur anliegenden Elbaue (Natura 2000 und andere Schutzgebiete betroffen)</w:t>
      </w:r>
      <w:r w:rsidR="00EE2757">
        <w:t xml:space="preserve"> durch Zerstörung dieser Stauschicht</w:t>
      </w:r>
    </w:p>
    <w:p w:rsidR="00C36315" w:rsidRDefault="00C36315" w:rsidP="00096CD7">
      <w:r>
        <w:t xml:space="preserve">- </w:t>
      </w:r>
      <w:r w:rsidR="00EE2757">
        <w:t>nicht kalkulierbare</w:t>
      </w:r>
      <w:r>
        <w:t xml:space="preserve"> Folgen der Zerstörung des Drainage- und Grabensystems</w:t>
      </w:r>
    </w:p>
    <w:p w:rsidR="009B43A1" w:rsidRDefault="009B43A1" w:rsidP="00096CD7">
      <w:r>
        <w:t xml:space="preserve">- </w:t>
      </w:r>
      <w:r w:rsidR="00E5518A">
        <w:t xml:space="preserve">Gefährdung eines siedlungsfreundlichen Geländes mit einer nach Denkmalpflegebehörden im Verfahren zum Flächennutzungsplan </w:t>
      </w:r>
      <w:r w:rsidR="00F24083">
        <w:rPr>
          <w:rFonts w:eastAsia="Times New Roman"/>
        </w:rPr>
        <w:t>Trüben/</w:t>
      </w:r>
      <w:proofErr w:type="spellStart"/>
      <w:r w:rsidR="00F24083">
        <w:rPr>
          <w:rFonts w:eastAsia="Times New Roman"/>
        </w:rPr>
        <w:t>Garitz</w:t>
      </w:r>
      <w:proofErr w:type="spellEnd"/>
      <w:r w:rsidR="00F24083">
        <w:rPr>
          <w:rFonts w:eastAsia="Times New Roman"/>
        </w:rPr>
        <w:t xml:space="preserve"> und </w:t>
      </w:r>
      <w:proofErr w:type="spellStart"/>
      <w:r w:rsidR="00F24083">
        <w:rPr>
          <w:rFonts w:eastAsia="Times New Roman"/>
        </w:rPr>
        <w:t>Gollbogen</w:t>
      </w:r>
      <w:proofErr w:type="spellEnd"/>
      <w:r w:rsidR="00F24083">
        <w:rPr>
          <w:rFonts w:eastAsia="Times New Roman"/>
        </w:rPr>
        <w:t xml:space="preserve">/Mühro sowie </w:t>
      </w:r>
      <w:proofErr w:type="spellStart"/>
      <w:r w:rsidR="00F24083">
        <w:rPr>
          <w:rFonts w:eastAsia="Times New Roman"/>
        </w:rPr>
        <w:t>Dobritz</w:t>
      </w:r>
      <w:proofErr w:type="spellEnd"/>
      <w:r w:rsidR="00F24083">
        <w:rPr>
          <w:rFonts w:eastAsia="Times New Roman"/>
        </w:rPr>
        <w:t xml:space="preserve"> und Grimme </w:t>
      </w:r>
      <w:r w:rsidR="00E5518A">
        <w:t>hohen Wahrscheinlichkeit archäologischer Funde</w:t>
      </w:r>
      <w:r w:rsidR="00C36315">
        <w:t xml:space="preserve"> </w:t>
      </w:r>
    </w:p>
    <w:p w:rsidR="00E14225" w:rsidRDefault="00E14225" w:rsidP="00E14225">
      <w:r>
        <w:t>- überproportional hoher Verbrauch von Böden für Behebung besonderen Aufwands bei der verkehrstechnischen Erschließung und Baustelleneinrichtung, hohes Maß an Bodenverdichtung und anderen schädlichen Bodenveränderungen</w:t>
      </w:r>
    </w:p>
    <w:p w:rsidR="00E14225" w:rsidRDefault="00E14225" w:rsidP="00E14225"/>
    <w:p w:rsidR="00E14225" w:rsidRPr="00E14225" w:rsidRDefault="00E14225" w:rsidP="00E14225">
      <w:pPr>
        <w:rPr>
          <w:b/>
          <w:bCs/>
        </w:rPr>
      </w:pPr>
      <w:r w:rsidRPr="00E14225">
        <w:rPr>
          <w:b/>
          <w:bCs/>
        </w:rPr>
        <w:t>4 Wasser</w:t>
      </w:r>
    </w:p>
    <w:p w:rsidR="00047A85" w:rsidRDefault="0011225C" w:rsidP="0011225C">
      <w:r>
        <w:t>- direkt</w:t>
      </w:r>
      <w:r w:rsidR="00047A85">
        <w:t>e</w:t>
      </w:r>
      <w:r>
        <w:t xml:space="preserve"> und mittelbar</w:t>
      </w:r>
      <w:r w:rsidR="00047A85">
        <w:t>e</w:t>
      </w:r>
      <w:r>
        <w:t xml:space="preserve"> </w:t>
      </w:r>
      <w:r w:rsidR="00047A85">
        <w:t>Beeinflussung des</w:t>
      </w:r>
      <w:r>
        <w:t xml:space="preserve"> Oberflächen- und Grundwasserdargebot</w:t>
      </w:r>
      <w:r w:rsidR="00047A85">
        <w:t>es</w:t>
      </w:r>
      <w:r>
        <w:t xml:space="preserve"> im gesamten Gebiet und darüber hinaus auch in den</w:t>
      </w:r>
      <w:r w:rsidR="00EE2757">
        <w:t xml:space="preserve"> sich</w:t>
      </w:r>
      <w:r>
        <w:t xml:space="preserve"> anschließenden Schutzgebieten</w:t>
      </w:r>
      <w:r w:rsidR="00047A85">
        <w:t xml:space="preserve"> durch</w:t>
      </w:r>
      <w:r>
        <w:t xml:space="preserve"> ein Durchbrechen </w:t>
      </w:r>
      <w:r w:rsidR="00047A85">
        <w:t>der gegebenen Geschiebemergelschicht</w:t>
      </w:r>
    </w:p>
    <w:p w:rsidR="0011225C" w:rsidRDefault="0011225C" w:rsidP="0011225C">
      <w:r>
        <w:t xml:space="preserve">- </w:t>
      </w:r>
      <w:r w:rsidR="00E5518A">
        <w:t xml:space="preserve">Aufheben der Schutzfunktion der Sperrschicht hinsichtlich Grundwasserverunreinigungen durch </w:t>
      </w:r>
      <w:r>
        <w:t xml:space="preserve">Durchbrechen </w:t>
      </w:r>
      <w:r w:rsidR="00E5518A">
        <w:t>derselben</w:t>
      </w:r>
    </w:p>
    <w:p w:rsidR="00E14225" w:rsidRDefault="0011225C" w:rsidP="00096CD7">
      <w:r>
        <w:t>- Beeinträchtigung der schutzwürdigen Oberflächengewässer von z. T. mehr als 1 Ha Wasserfläche</w:t>
      </w:r>
    </w:p>
    <w:p w:rsidR="0011225C" w:rsidRDefault="0011225C" w:rsidP="00096CD7"/>
    <w:p w:rsidR="0011225C" w:rsidRPr="0011225C" w:rsidRDefault="0011225C" w:rsidP="00096CD7">
      <w:pPr>
        <w:rPr>
          <w:b/>
          <w:bCs/>
        </w:rPr>
      </w:pPr>
      <w:r w:rsidRPr="0011225C">
        <w:rPr>
          <w:b/>
          <w:bCs/>
        </w:rPr>
        <w:t>5 Klima und Luft</w:t>
      </w:r>
    </w:p>
    <w:p w:rsidR="0011225C" w:rsidRDefault="0011225C" w:rsidP="00096CD7">
      <w:r>
        <w:t>- Unterbrechung der Luftströmung zwischen Elbe und Stadtgebiet in Hauptwindrichtung</w:t>
      </w:r>
    </w:p>
    <w:p w:rsidR="0011225C" w:rsidRDefault="0011225C" w:rsidP="00096CD7">
      <w:r>
        <w:t xml:space="preserve">- drohende Verschärfung des Niederschlagsmangels und der </w:t>
      </w:r>
      <w:r w:rsidRPr="0011225C">
        <w:t>Oberflächenaustrocknung</w:t>
      </w:r>
    </w:p>
    <w:p w:rsidR="008745DD" w:rsidRDefault="008745DD" w:rsidP="00096CD7">
      <w:r>
        <w:t xml:space="preserve">- direkter schädigender Einfluss auf Fließgewässer und den </w:t>
      </w:r>
      <w:r w:rsidRPr="008745DD">
        <w:t xml:space="preserve">Niedermoortorfgürtel entlang der </w:t>
      </w:r>
      <w:proofErr w:type="spellStart"/>
      <w:r w:rsidRPr="008745DD">
        <w:t>Funder</w:t>
      </w:r>
      <w:proofErr w:type="spellEnd"/>
    </w:p>
    <w:p w:rsidR="0011225C" w:rsidRDefault="0011225C" w:rsidP="00096CD7"/>
    <w:p w:rsidR="0011225C" w:rsidRPr="0011225C" w:rsidRDefault="0011225C" w:rsidP="00096CD7">
      <w:pPr>
        <w:rPr>
          <w:b/>
          <w:bCs/>
        </w:rPr>
      </w:pPr>
      <w:r w:rsidRPr="0011225C">
        <w:rPr>
          <w:b/>
          <w:bCs/>
        </w:rPr>
        <w:t xml:space="preserve">6 </w:t>
      </w:r>
      <w:proofErr w:type="gramStart"/>
      <w:r w:rsidRPr="0011225C">
        <w:rPr>
          <w:b/>
          <w:bCs/>
        </w:rPr>
        <w:t>Landschaft</w:t>
      </w:r>
      <w:proofErr w:type="gramEnd"/>
    </w:p>
    <w:p w:rsidR="0011225C" w:rsidRDefault="0011225C" w:rsidP="00096CD7">
      <w:r>
        <w:t>- Zerstörung der traditionellen landwirtschaftlichen Prägung durch Umwandlung in e</w:t>
      </w:r>
      <w:r w:rsidR="00AA2F76">
        <w:t>in Industriegebiet</w:t>
      </w:r>
    </w:p>
    <w:p w:rsidR="00AA2F76" w:rsidRDefault="00AA2F76" w:rsidP="00096CD7">
      <w:r>
        <w:t xml:space="preserve">- </w:t>
      </w:r>
      <w:r w:rsidR="008745DD">
        <w:t xml:space="preserve">Zerschneiden </w:t>
      </w:r>
      <w:r w:rsidR="008745DD" w:rsidRPr="008745DD">
        <w:t>des großen unzerschnittenen verkehrsfreien Landschaftsraumes</w:t>
      </w:r>
      <w:r w:rsidR="008745DD">
        <w:t>, der unmittelbar an überregionale Biotopverbünde anknüpft und damit zum Lebensraum geschützter Arten gehört</w:t>
      </w:r>
    </w:p>
    <w:p w:rsidR="008745DD" w:rsidRDefault="00FB763B" w:rsidP="00096CD7">
      <w:r>
        <w:t>-</w:t>
      </w:r>
      <w:r w:rsidR="00A05B7E">
        <w:t>unmittelbare Auswirkung auf die angrenzenden Biotopverbünde</w:t>
      </w:r>
    </w:p>
    <w:p w:rsidR="00A05B7E" w:rsidRDefault="00A05B7E" w:rsidP="00096CD7">
      <w:r>
        <w:t>- Zerstörung des nicht zuletzt durch die Korrespondenz der als Landmarken fungierenden Kirchtürme geprägten Landschaftsbildes der schutzwürdigen historischen Kulturlandschaft</w:t>
      </w:r>
    </w:p>
    <w:p w:rsidR="00C17E55" w:rsidRDefault="00C17E55" w:rsidP="00096CD7">
      <w:r>
        <w:t>- massive Beeinträchtigung der Stadtansicht durch umlaufenden Ring von WEA</w:t>
      </w:r>
    </w:p>
    <w:p w:rsidR="00430D60" w:rsidRDefault="00430D60" w:rsidP="00096CD7"/>
    <w:p w:rsidR="00430D60" w:rsidRPr="00430D60" w:rsidRDefault="00430D60" w:rsidP="00430D60">
      <w:pPr>
        <w:tabs>
          <w:tab w:val="left" w:pos="2772"/>
        </w:tabs>
        <w:rPr>
          <w:b/>
          <w:bCs/>
        </w:rPr>
      </w:pPr>
      <w:r w:rsidRPr="00430D60">
        <w:rPr>
          <w:b/>
          <w:bCs/>
        </w:rPr>
        <w:t>7 Kultur</w:t>
      </w:r>
      <w:r>
        <w:rPr>
          <w:b/>
          <w:bCs/>
        </w:rPr>
        <w:t>- und Sachgüter</w:t>
      </w:r>
    </w:p>
    <w:p w:rsidR="00430D60" w:rsidRDefault="00B97F1A" w:rsidP="00096CD7">
      <w:r>
        <w:t>- Abwertung von Wohneigentum und Investitionen in touristische Infrastruktur</w:t>
      </w:r>
    </w:p>
    <w:p w:rsidR="00B97F1A" w:rsidRDefault="00B97F1A" w:rsidP="00B97F1A">
      <w:r>
        <w:t xml:space="preserve">- </w:t>
      </w:r>
      <w:r w:rsidR="00047A85">
        <w:t>Verlust der Wirkung von</w:t>
      </w:r>
      <w:r w:rsidRPr="00047A85">
        <w:t xml:space="preserve"> über die gesamte Fläche optisch </w:t>
      </w:r>
      <w:r w:rsidR="00416407">
        <w:t xml:space="preserve">miteinander </w:t>
      </w:r>
      <w:r w:rsidRPr="00047A85">
        <w:t xml:space="preserve">verbundenen zahlreichen Kirchen </w:t>
      </w:r>
      <w:r w:rsidR="00047A85">
        <w:t>als</w:t>
      </w:r>
      <w:r w:rsidRPr="00047A85">
        <w:t xml:space="preserve"> einzigartige</w:t>
      </w:r>
      <w:r w:rsidR="008D520A">
        <w:t>m</w:t>
      </w:r>
      <w:r w:rsidRPr="00047A85">
        <w:t xml:space="preserve"> Ensemble schutzwürdiger Bau- und Kulturdenkmäler</w:t>
      </w:r>
      <w:r w:rsidR="00416407">
        <w:t>, die das</w:t>
      </w:r>
      <w:r w:rsidR="00047A85">
        <w:t xml:space="preserve"> Landschaftsbild </w:t>
      </w:r>
      <w:r w:rsidRPr="00047A85">
        <w:t xml:space="preserve">als historische Kulturlandschaftselemente im Zusammenspiel mit Ortsansichten, Naturräumen und landwirtschaftlich genutzten Flächen </w:t>
      </w:r>
      <w:r w:rsidR="00416407">
        <w:t>prägen</w:t>
      </w:r>
    </w:p>
    <w:p w:rsidR="00D50CFB" w:rsidRDefault="00B97F1A" w:rsidP="00B97F1A">
      <w:r>
        <w:t>-</w:t>
      </w:r>
      <w:r w:rsidR="00416407">
        <w:t>Gefährdung des hohen künstlerischen Wertes und touristischen Potentials des</w:t>
      </w:r>
      <w:r w:rsidR="00416407" w:rsidRPr="00416407">
        <w:t xml:space="preserve"> Ensembles </w:t>
      </w:r>
      <w:r w:rsidR="008D520A">
        <w:t xml:space="preserve">der Kirchen </w:t>
      </w:r>
      <w:r w:rsidR="00F24083">
        <w:rPr>
          <w:rFonts w:eastAsia="Times New Roman"/>
        </w:rPr>
        <w:t xml:space="preserve">der Stiftung Entschlossene Kirchen Trüben, Polenzko, </w:t>
      </w:r>
      <w:proofErr w:type="spellStart"/>
      <w:r w:rsidR="00F24083">
        <w:rPr>
          <w:rFonts w:eastAsia="Times New Roman"/>
        </w:rPr>
        <w:t>Garitz</w:t>
      </w:r>
      <w:proofErr w:type="spellEnd"/>
      <w:r w:rsidR="00F24083">
        <w:rPr>
          <w:rFonts w:eastAsia="Times New Roman"/>
        </w:rPr>
        <w:t xml:space="preserve">, etc. ) sowie des Projektes „Lichtungen-Glasmalerei“ (Dorfkirche </w:t>
      </w:r>
      <w:proofErr w:type="spellStart"/>
      <w:r w:rsidR="00F24083">
        <w:rPr>
          <w:rFonts w:eastAsia="Times New Roman"/>
        </w:rPr>
        <w:t>Garitz</w:t>
      </w:r>
      <w:proofErr w:type="spellEnd"/>
      <w:r w:rsidR="00F24083">
        <w:rPr>
          <w:rFonts w:eastAsia="Times New Roman"/>
        </w:rPr>
        <w:t xml:space="preserve">, </w:t>
      </w:r>
      <w:proofErr w:type="spellStart"/>
      <w:r w:rsidR="00F24083">
        <w:rPr>
          <w:rFonts w:eastAsia="Times New Roman"/>
        </w:rPr>
        <w:t>Kleinleitzkau</w:t>
      </w:r>
      <w:proofErr w:type="spellEnd"/>
      <w:r w:rsidR="00F24083">
        <w:rPr>
          <w:rFonts w:eastAsia="Times New Roman"/>
        </w:rPr>
        <w:t xml:space="preserve">) </w:t>
      </w:r>
      <w:r w:rsidR="00416407">
        <w:t>im Rahmen des</w:t>
      </w:r>
      <w:r w:rsidR="00416407" w:rsidRPr="00416407">
        <w:t xml:space="preserve"> </w:t>
      </w:r>
      <w:r w:rsidR="00416407">
        <w:t>von Zerbst ausgehenden</w:t>
      </w:r>
      <w:r w:rsidR="008D520A">
        <w:t>, bundesweit beachteten</w:t>
      </w:r>
      <w:r w:rsidR="00416407">
        <w:t xml:space="preserve"> Projektes „Lichtungen-Glaskunst“ unter S</w:t>
      </w:r>
      <w:r w:rsidR="00416407" w:rsidRPr="00416407">
        <w:t xml:space="preserve">chirmherrschaft von MP Reiner </w:t>
      </w:r>
      <w:proofErr w:type="spellStart"/>
      <w:r w:rsidR="00416407" w:rsidRPr="00416407">
        <w:t>Haseloff</w:t>
      </w:r>
      <w:proofErr w:type="spellEnd"/>
    </w:p>
    <w:p w:rsidR="001B5249" w:rsidRDefault="001B5249" w:rsidP="00B97F1A"/>
    <w:p w:rsidR="001B5249" w:rsidRPr="00096CD7" w:rsidRDefault="001B5249" w:rsidP="00B97F1A">
      <w:r w:rsidRPr="001B5249">
        <w:t>Mit freundlichen Grüßen</w:t>
      </w:r>
    </w:p>
    <w:sectPr w:rsidR="001B5249" w:rsidRPr="00096CD7" w:rsidSect="00AB5558">
      <w:pgSz w:w="11906" w:h="16838"/>
      <w:pgMar w:top="709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310"/>
    <w:rsid w:val="00047A85"/>
    <w:rsid w:val="00096CD7"/>
    <w:rsid w:val="0011225C"/>
    <w:rsid w:val="001751F2"/>
    <w:rsid w:val="001B5249"/>
    <w:rsid w:val="001E196B"/>
    <w:rsid w:val="002440C6"/>
    <w:rsid w:val="00267FAA"/>
    <w:rsid w:val="00297358"/>
    <w:rsid w:val="00397E3A"/>
    <w:rsid w:val="00416407"/>
    <w:rsid w:val="00430D60"/>
    <w:rsid w:val="005162FE"/>
    <w:rsid w:val="005A70A7"/>
    <w:rsid w:val="006C1310"/>
    <w:rsid w:val="006E471C"/>
    <w:rsid w:val="008745DD"/>
    <w:rsid w:val="008A46FC"/>
    <w:rsid w:val="008B04AF"/>
    <w:rsid w:val="008D520A"/>
    <w:rsid w:val="009B43A1"/>
    <w:rsid w:val="00A05B7E"/>
    <w:rsid w:val="00A61E8A"/>
    <w:rsid w:val="00AA2F76"/>
    <w:rsid w:val="00AB5558"/>
    <w:rsid w:val="00B97F1A"/>
    <w:rsid w:val="00BE5D38"/>
    <w:rsid w:val="00C17E55"/>
    <w:rsid w:val="00C36315"/>
    <w:rsid w:val="00D50CFB"/>
    <w:rsid w:val="00DC0E71"/>
    <w:rsid w:val="00E14225"/>
    <w:rsid w:val="00E42F82"/>
    <w:rsid w:val="00E5518A"/>
    <w:rsid w:val="00EE2757"/>
    <w:rsid w:val="00F24083"/>
    <w:rsid w:val="00F6383D"/>
    <w:rsid w:val="00FB7333"/>
    <w:rsid w:val="00FB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4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B44F-188F-47E3-BE0D-F935F8AF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Lindemann, Albrecht</dc:creator>
  <cp:lastModifiedBy>Schuckert</cp:lastModifiedBy>
  <cp:revision>2</cp:revision>
  <cp:lastPrinted>2023-05-05T19:30:00Z</cp:lastPrinted>
  <dcterms:created xsi:type="dcterms:W3CDTF">2023-05-16T20:12:00Z</dcterms:created>
  <dcterms:modified xsi:type="dcterms:W3CDTF">2023-05-16T20:12:00Z</dcterms:modified>
</cp:coreProperties>
</file>